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D46D2" w14:textId="77777777"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14:paraId="7702B3B0" w14:textId="6ED65E78"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sidR="00CF513A">
        <w:rPr>
          <w:rFonts w:ascii="Arial" w:hAnsi="Arial" w:cs="Arial"/>
        </w:rPr>
        <w:t>2</w:t>
      </w:r>
      <w:r>
        <w:rPr>
          <w:rFonts w:ascii="Arial" w:hAnsi="Arial" w:cs="Arial"/>
        </w:rPr>
        <w:t>a</w:t>
      </w:r>
    </w:p>
    <w:p w14:paraId="3DB45921" w14:textId="77777777" w:rsidR="00464D6C" w:rsidRDefault="00464D6C" w:rsidP="00464D6C">
      <w:pPr>
        <w:autoSpaceDE w:val="0"/>
        <w:autoSpaceDN w:val="0"/>
        <w:adjustRightInd w:val="0"/>
        <w:jc w:val="center"/>
        <w:rPr>
          <w:rFonts w:ascii="Arial" w:hAnsi="Arial" w:cs="Arial"/>
          <w:b/>
        </w:rPr>
      </w:pPr>
    </w:p>
    <w:p w14:paraId="4ACC19EF" w14:textId="22966085"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w:t>
      </w:r>
      <w:r w:rsidR="00C1365F">
        <w:rPr>
          <w:rFonts w:ascii="Arial" w:hAnsi="Arial" w:cs="Arial"/>
          <w:b/>
        </w:rPr>
        <w:t>2</w:t>
      </w:r>
      <w:r w:rsidR="00A11DBE">
        <w:rPr>
          <w:rFonts w:ascii="Arial" w:hAnsi="Arial" w:cs="Arial"/>
          <w:b/>
        </w:rPr>
        <w:t>2</w:t>
      </w:r>
      <w:r w:rsidR="00CF513A">
        <w:rPr>
          <w:rFonts w:ascii="Arial" w:hAnsi="Arial" w:cs="Arial"/>
          <w:b/>
        </w:rPr>
        <w:t xml:space="preserve"> – 2. kolo</w:t>
      </w:r>
    </w:p>
    <w:p w14:paraId="130BC297" w14:textId="77777777" w:rsidR="00464D6C" w:rsidRDefault="00464D6C" w:rsidP="00464D6C">
      <w:pPr>
        <w:autoSpaceDE w:val="0"/>
        <w:autoSpaceDN w:val="0"/>
        <w:adjustRightInd w:val="0"/>
        <w:jc w:val="right"/>
        <w:rPr>
          <w:rFonts w:ascii="Arial" w:hAnsi="Arial" w:cs="Arial"/>
          <w:b/>
          <w:sz w:val="22"/>
          <w:u w:val="single"/>
        </w:rPr>
      </w:pPr>
    </w:p>
    <w:p w14:paraId="4534C963" w14:textId="77777777"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14:paraId="151EAD17"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14:paraId="54E301D4"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8" w:history="1">
        <w:r w:rsidRPr="00314A23">
          <w:rPr>
            <w:rStyle w:val="Hypertextovodkaz"/>
            <w:rFonts w:ascii="Arial" w:hAnsi="Arial" w:cs="Arial"/>
            <w:sz w:val="22"/>
          </w:rPr>
          <w:t>http://www.mvcr.cz/soubor/kamery-na-web-pdf.aspx</w:t>
        </w:r>
      </w:hyperlink>
      <w:r>
        <w:rPr>
          <w:rFonts w:ascii="Arial" w:hAnsi="Arial" w:cs="Arial"/>
          <w:sz w:val="22"/>
        </w:rPr>
        <w:t xml:space="preserve">) </w:t>
      </w:r>
    </w:p>
    <w:p w14:paraId="23C9FDE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14:paraId="171D6EBE" w14:textId="2DDFFC2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14:paraId="5F2E25DF" w14:textId="0B6930FF" w:rsidR="00464D6C" w:rsidRDefault="00464D6C" w:rsidP="00844F33">
      <w:pPr>
        <w:autoSpaceDE w:val="0"/>
        <w:autoSpaceDN w:val="0"/>
        <w:adjustRightInd w:val="0"/>
        <w:spacing w:before="120"/>
        <w:jc w:val="both"/>
        <w:rPr>
          <w:rFonts w:ascii="Arial" w:hAnsi="Arial" w:cs="Arial"/>
          <w:sz w:val="22"/>
          <w:szCs w:val="22"/>
        </w:rPr>
      </w:pPr>
      <w:r>
        <w:rPr>
          <w:rFonts w:ascii="Arial" w:hAnsi="Arial" w:cs="Arial"/>
          <w:sz w:val="22"/>
        </w:rPr>
        <w:t xml:space="preserve">1.4 Jakými opatřeními bude (je) garantováno právo na soukromí občanů při provozu MKDS </w:t>
      </w:r>
      <w:r w:rsidR="00844F33">
        <w:rPr>
          <w:rFonts w:ascii="Arial" w:hAnsi="Arial" w:cs="Arial"/>
          <w:sz w:val="22"/>
        </w:rPr>
        <w:t>/</w:t>
      </w:r>
      <w:r w:rsidR="00844F33" w:rsidRPr="00844F33">
        <w:rPr>
          <w:rFonts w:ascii="Arial" w:hAnsi="Arial" w:cs="Arial"/>
          <w:sz w:val="22"/>
        </w:rPr>
        <w:t xml:space="preserve">MKDS musí zabírat veřejný prostor, nesmí narušovat soukromí, </w:t>
      </w:r>
      <w:r w:rsidR="00844F33" w:rsidRPr="00844F33">
        <w:rPr>
          <w:rFonts w:ascii="Arial" w:hAnsi="Arial" w:cs="Arial"/>
          <w:b/>
          <w:sz w:val="22"/>
        </w:rPr>
        <w:t xml:space="preserve">vše v souladu se zákonem </w:t>
      </w:r>
      <w:r w:rsidR="00C1365F">
        <w:rPr>
          <w:rFonts w:ascii="Arial" w:hAnsi="Arial" w:cs="Arial"/>
          <w:b/>
          <w:sz w:val="22"/>
        </w:rPr>
        <w:t>č. </w:t>
      </w:r>
      <w:r w:rsidR="00844F33" w:rsidRPr="00844F33">
        <w:rPr>
          <w:rFonts w:ascii="Arial" w:hAnsi="Arial" w:cs="Arial"/>
          <w:b/>
          <w:sz w:val="22"/>
        </w:rPr>
        <w:t>110/2019 Sb., o zpracování osobních údajů, ve znění pozdějších předpisů</w:t>
      </w:r>
      <w:r w:rsidR="00844F33" w:rsidRPr="00844F33">
        <w:rPr>
          <w:rFonts w:ascii="Arial" w:hAnsi="Arial" w:cs="Arial"/>
          <w:sz w:val="22"/>
        </w:rPr>
        <w:t xml:space="preserve"> – tj. účel monitorování, kdo bude správcem dat, ochrana soukromí, ochrana před zneužitím, možnost zablokování monitoringu, práce se záznamy, délka uchovávání záznamů.</w:t>
      </w:r>
      <w:r w:rsidR="00844F33">
        <w:rPr>
          <w:rFonts w:ascii="Arial" w:hAnsi="Arial" w:cs="Arial"/>
          <w:sz w:val="22"/>
        </w:rPr>
        <w:t xml:space="preserve"> </w:t>
      </w:r>
      <w:r w:rsidR="00844F33" w:rsidRPr="00844F33">
        <w:rPr>
          <w:rFonts w:ascii="Arial" w:hAnsi="Arial" w:cs="Arial"/>
          <w:sz w:val="22"/>
        </w:rPr>
        <w:t>MKDS lze sledovat vše, co souvisí se zajištěním bezpečností osob a veřejného majetku, či dopravy.</w:t>
      </w:r>
      <w:r w:rsidR="00844F33">
        <w:rPr>
          <w:rFonts w:ascii="Arial" w:hAnsi="Arial" w:cs="Arial"/>
          <w:sz w:val="22"/>
        </w:rPr>
        <w:t xml:space="preserve"> </w:t>
      </w:r>
      <w:r w:rsidR="00844F33" w:rsidRPr="00844F33">
        <w:rPr>
          <w:rFonts w:ascii="Arial" w:hAnsi="Arial" w:cs="Arial"/>
          <w:sz w:val="22"/>
        </w:rPr>
        <w:t>Provozování MKDS (včetně nakládání se záznamy) musí být obecně v souladu s výše uvedeným zákonem (výjimku z tohoto zákona má na provozování kamerových systémů Policie ČR a obecní policie, které mají oprávnění podle speciálních zákonů – o Policii ČR, o obecní policii</w:t>
      </w:r>
      <w:r w:rsidR="00450CAB">
        <w:rPr>
          <w:rFonts w:ascii="Arial" w:hAnsi="Arial" w:cs="Arial"/>
          <w:sz w:val="22"/>
        </w:rPr>
        <w:t>)</w:t>
      </w:r>
      <w:r w:rsidR="00844F33" w:rsidRPr="00844F33">
        <w:rPr>
          <w:rFonts w:ascii="Arial" w:hAnsi="Arial" w:cs="Arial"/>
          <w:sz w:val="22"/>
        </w:rPr>
        <w:t>.</w:t>
      </w:r>
    </w:p>
    <w:p w14:paraId="086FB45B" w14:textId="5D89576A"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14:paraId="4066C074" w14:textId="78EFD29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1.6 Jakým způsobem bude (je) prováděno vyhodnocení účinnosti MKDS (jaká krit</w:t>
      </w:r>
      <w:r w:rsidR="00450CAB">
        <w:rPr>
          <w:rFonts w:ascii="Arial" w:hAnsi="Arial" w:cs="Arial"/>
          <w:sz w:val="22"/>
        </w:rPr>
        <w:t>é</w:t>
      </w:r>
      <w:r>
        <w:rPr>
          <w:rFonts w:ascii="Arial" w:hAnsi="Arial" w:cs="Arial"/>
          <w:sz w:val="22"/>
        </w:rPr>
        <w:t>ria budou /jsou/ sledována, jaké hodnoty vyčíslovány, např. pokuty za přestupky odhalené kamerami, odhalení škod na veřejném majetku, poškozování majetku obce, evaluační kritéria, bezpečnostní audity apod.).</w:t>
      </w:r>
    </w:p>
    <w:p w14:paraId="40F2013A"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14:paraId="1F25D4CE" w14:textId="77777777"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14:paraId="0961A84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 xml:space="preserve">Návrh na stanovení hodnotících kritérií plošného porovnávání stavu a vývoje pouliční kriminality: </w:t>
      </w:r>
    </w:p>
    <w:p w14:paraId="02822DB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14:paraId="571FE7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Obdobně zavést statistiku přestupků proti veřejnému pořádku.</w:t>
      </w:r>
    </w:p>
    <w:p w14:paraId="7DFEDBD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14:paraId="35443593" w14:textId="77777777"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14:paraId="14C80F10" w14:textId="77777777"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14:paraId="59F6974D"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14:paraId="6417518B" w14:textId="77777777"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14:paraId="6DA022E7" w14:textId="236E5EF2"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w:t>
      </w:r>
      <w:r w:rsidR="00450CAB">
        <w:rPr>
          <w:rFonts w:ascii="Arial" w:hAnsi="Arial" w:cs="Arial"/>
          <w:sz w:val="22"/>
        </w:rPr>
        <w:t>,</w:t>
      </w:r>
      <w:r>
        <w:rPr>
          <w:rFonts w:ascii="Arial" w:hAnsi="Arial" w:cs="Arial"/>
          <w:sz w:val="22"/>
        </w:rPr>
        <w:t xml:space="preserve"> a to v časovém údobí od zpracování projektu po uvedení MKDS do provozu, se stejně dlouhým obdobím po zahájení monitoringu. Ve sledování a vyhodnocování událostí v monitorovaných územích kontinuálně pokračovat.</w:t>
      </w:r>
    </w:p>
    <w:p w14:paraId="3367D6DA"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14:paraId="31AA486E"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14:paraId="6CA978A1" w14:textId="77777777"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14:paraId="3C859C1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14:paraId="6CC1217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14:paraId="482D1A7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14:paraId="055DDB7F"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14:paraId="7CBA3F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14:paraId="1020EDFB"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14:paraId="5A56698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14:paraId="401A8A5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w:t>
      </w:r>
      <w:r w:rsidR="00C1365F">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14:paraId="553973C8"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14:paraId="181BB380"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14:paraId="79C1E1EE" w14:textId="34E4C1C8"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U projektů rozšíření MKDS, jako součást vyhodnocení, sestaví realizátor pořadí důležitosti, jakou přikládá dalším možnostem využití MKDS: zdravotní obtíže občanů, využití při živelných </w:t>
      </w:r>
      <w:r>
        <w:rPr>
          <w:rFonts w:ascii="Arial" w:hAnsi="Arial" w:cs="Arial"/>
          <w:sz w:val="22"/>
        </w:rPr>
        <w:lastRenderedPageBreak/>
        <w:t>pohromách, poruchy signalizace a výpadky osvětlení, řešení aktuální dopravní situace, monitoring pohybu a zákroků hlídek, monitoring hromadných akcí, nedovolené parkování + další dopravní přestupky, odhalování záškoláctví dětí, vizuální doprovod při převážení peněz, podezřelé předměty, využití MKDS jako důkazního materiálu, zadržení</w:t>
      </w:r>
      <w:r w:rsidR="00047F1E">
        <w:rPr>
          <w:rFonts w:ascii="Arial" w:hAnsi="Arial" w:cs="Arial"/>
          <w:sz w:val="22"/>
        </w:rPr>
        <w:t xml:space="preserve"> hledaných osob, jiné (uvést na </w:t>
      </w:r>
      <w:r>
        <w:rPr>
          <w:rFonts w:ascii="Arial" w:hAnsi="Arial" w:cs="Arial"/>
          <w:sz w:val="22"/>
        </w:rPr>
        <w:t>příslušné místo v pořadí).</w:t>
      </w:r>
    </w:p>
    <w:p w14:paraId="1E055CA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5. Legislativní východiska a normy</w:t>
      </w:r>
    </w:p>
    <w:p w14:paraId="4EC0297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14:paraId="3D02A56C"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Platný právní řád České republiky s důrazem na zákony a další předpisy upravující oblast činnosti:</w:t>
      </w:r>
    </w:p>
    <w:p w14:paraId="2991041E"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Policie ČR</w:t>
      </w:r>
    </w:p>
    <w:p w14:paraId="3B57AB3F"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Obecní policie</w:t>
      </w:r>
    </w:p>
    <w:p w14:paraId="2D515A24"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Ochrany osobních údajů</w:t>
      </w:r>
    </w:p>
    <w:p w14:paraId="24FBF125"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Veřejné zakázky</w:t>
      </w:r>
    </w:p>
    <w:p w14:paraId="705ED8A7"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Použité výrobky musí odpovídat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14:paraId="01AA7210" w14:textId="77777777" w:rsidR="00464D6C" w:rsidRDefault="00464D6C" w:rsidP="00E71299">
      <w:pPr>
        <w:numPr>
          <w:ilvl w:val="1"/>
          <w:numId w:val="3"/>
        </w:numPr>
        <w:tabs>
          <w:tab w:val="clear" w:pos="1440"/>
          <w:tab w:val="num" w:pos="1080"/>
        </w:tabs>
        <w:autoSpaceDE w:val="0"/>
        <w:autoSpaceDN w:val="0"/>
        <w:adjustRightInd w:val="0"/>
        <w:spacing w:before="60" w:after="6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14:paraId="02E678CD"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Řešení finančních otázek včetně podmínek pro vyhlašování veřejných zakázek</w:t>
      </w:r>
    </w:p>
    <w:p w14:paraId="5EB511A9"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Doporučující standardy odboru prevence kriminality Ministerstva vnitra ČR.</w:t>
      </w:r>
    </w:p>
    <w:p w14:paraId="6373724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14:paraId="5EF409F3"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14:paraId="532E884B" w14:textId="7EFE4B13"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 xml:space="preserve">V projektech, ve kterých se na základě veřejnoprávní smlouvy mezi obcí a Policií ČR stane uživatelem </w:t>
      </w:r>
      <w:r w:rsidR="00450CAB">
        <w:rPr>
          <w:rFonts w:ascii="Arial" w:hAnsi="Arial" w:cs="Arial"/>
          <w:sz w:val="22"/>
        </w:rPr>
        <w:t>MKDS</w:t>
      </w:r>
      <w:r>
        <w:rPr>
          <w:rFonts w:ascii="Arial" w:hAnsi="Arial" w:cs="Arial"/>
          <w:sz w:val="22"/>
        </w:rPr>
        <w:t xml:space="preserve"> Policie ČR, musí být jednoznačně vymezena odpovědnost za úhradu nákladů spojených s provozem MKDS (např. údržba, opravy, energie).</w:t>
      </w:r>
    </w:p>
    <w:p w14:paraId="3B2F76FE" w14:textId="77777777"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14:paraId="26F4CEA2"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14:paraId="18A7E6F5"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14:paraId="7C541121" w14:textId="5FB0D82C" w:rsidR="00464D6C" w:rsidRDefault="00464D6C" w:rsidP="00464D6C">
      <w:pPr>
        <w:spacing w:before="120"/>
        <w:jc w:val="both"/>
        <w:rPr>
          <w:rFonts w:ascii="Arial" w:hAnsi="Arial" w:cs="Arial"/>
          <w:sz w:val="22"/>
        </w:rPr>
      </w:pPr>
      <w:r w:rsidRPr="007B0EF2">
        <w:rPr>
          <w:rFonts w:ascii="Arial" w:hAnsi="Arial" w:cs="Arial"/>
          <w:sz w:val="22"/>
        </w:rPr>
        <w:lastRenderedPageBreak/>
        <w:t xml:space="preserve">Kontaktním pracovníkem pro případné konzultace je </w:t>
      </w:r>
      <w:r w:rsidR="00047F1E">
        <w:rPr>
          <w:rFonts w:ascii="Arial" w:hAnsi="Arial" w:cs="Arial"/>
          <w:sz w:val="22"/>
        </w:rPr>
        <w:t>Mgr. Bc. Vladimír Dvořák</w:t>
      </w:r>
      <w:r w:rsidRPr="007B0EF2">
        <w:rPr>
          <w:rFonts w:ascii="Arial" w:hAnsi="Arial" w:cs="Arial"/>
          <w:sz w:val="22"/>
        </w:rPr>
        <w:t>, tel.: 974</w:t>
      </w:r>
      <w:r w:rsidR="007B0EF2" w:rsidRPr="007B0EF2">
        <w:rPr>
          <w:rFonts w:ascii="Arial" w:hAnsi="Arial" w:cs="Arial"/>
          <w:sz w:val="22"/>
        </w:rPr>
        <w:t> 83</w:t>
      </w:r>
      <w:r w:rsidR="00047F1E">
        <w:rPr>
          <w:rFonts w:ascii="Arial" w:hAnsi="Arial" w:cs="Arial"/>
          <w:sz w:val="22"/>
        </w:rPr>
        <w:t>2</w:t>
      </w:r>
      <w:r w:rsidR="007B0EF2" w:rsidRPr="007B0EF2">
        <w:rPr>
          <w:rFonts w:ascii="Arial" w:hAnsi="Arial" w:cs="Arial"/>
          <w:sz w:val="22"/>
        </w:rPr>
        <w:t xml:space="preserve"> </w:t>
      </w:r>
      <w:r w:rsidR="00047F1E">
        <w:rPr>
          <w:rFonts w:ascii="Arial" w:hAnsi="Arial" w:cs="Arial"/>
          <w:sz w:val="22"/>
        </w:rPr>
        <w:t>33</w:t>
      </w:r>
      <w:r w:rsidR="007B0EF2" w:rsidRPr="007B0EF2">
        <w:rPr>
          <w:rFonts w:ascii="Arial" w:hAnsi="Arial" w:cs="Arial"/>
          <w:sz w:val="22"/>
        </w:rPr>
        <w:t>7</w:t>
      </w:r>
      <w:r w:rsidRPr="007B0EF2">
        <w:rPr>
          <w:rFonts w:ascii="Arial" w:hAnsi="Arial" w:cs="Arial"/>
          <w:sz w:val="22"/>
        </w:rPr>
        <w:t xml:space="preserve">, </w:t>
      </w:r>
      <w:r w:rsidR="007B0EF2" w:rsidRPr="007B0EF2">
        <w:rPr>
          <w:rFonts w:ascii="Arial" w:hAnsi="Arial" w:cs="Arial"/>
          <w:sz w:val="22"/>
        </w:rPr>
        <w:t>e</w:t>
      </w:r>
      <w:r w:rsidRPr="007B0EF2">
        <w:rPr>
          <w:rFonts w:ascii="Arial" w:hAnsi="Arial" w:cs="Arial"/>
          <w:sz w:val="22"/>
        </w:rPr>
        <w:t>-mail:</w:t>
      </w:r>
      <w:r>
        <w:rPr>
          <w:rFonts w:ascii="Arial" w:hAnsi="Arial" w:cs="Arial"/>
          <w:sz w:val="22"/>
        </w:rPr>
        <w:t xml:space="preserve"> </w:t>
      </w:r>
      <w:hyperlink r:id="rId9" w:history="1">
        <w:r w:rsidR="00047F1E" w:rsidRPr="00F04689">
          <w:rPr>
            <w:rStyle w:val="Hypertextovodkaz"/>
            <w:rFonts w:ascii="Arial" w:hAnsi="Arial" w:cs="Arial"/>
            <w:sz w:val="22"/>
          </w:rPr>
          <w:t>vladimir.dvorak@mvcr.cz</w:t>
        </w:r>
      </w:hyperlink>
      <w:r w:rsidR="007B0EF2">
        <w:rPr>
          <w:rFonts w:ascii="Arial" w:hAnsi="Arial" w:cs="Arial"/>
          <w:sz w:val="22"/>
        </w:rPr>
        <w:t>.</w:t>
      </w:r>
      <w:r>
        <w:rPr>
          <w:rFonts w:ascii="Arial" w:hAnsi="Arial" w:cs="Arial"/>
          <w:sz w:val="22"/>
        </w:rPr>
        <w:t xml:space="preserve">  </w:t>
      </w:r>
    </w:p>
    <w:p w14:paraId="40220DCF" w14:textId="77777777" w:rsidR="00464D6C" w:rsidRDefault="00464D6C" w:rsidP="00464D6C">
      <w:pPr>
        <w:spacing w:before="120"/>
        <w:jc w:val="both"/>
        <w:rPr>
          <w:rFonts w:ascii="Arial" w:hAnsi="Arial" w:cs="Arial"/>
          <w:sz w:val="18"/>
          <w:u w:val="single"/>
        </w:rPr>
      </w:pPr>
    </w:p>
    <w:p w14:paraId="75788A8C" w14:textId="77777777" w:rsidR="00464D6C" w:rsidRDefault="00464D6C" w:rsidP="00464D6C">
      <w:pPr>
        <w:spacing w:before="120"/>
        <w:jc w:val="both"/>
        <w:rPr>
          <w:rFonts w:ascii="Arial" w:hAnsi="Arial" w:cs="Arial"/>
          <w:sz w:val="18"/>
        </w:rPr>
      </w:pPr>
      <w:r>
        <w:rPr>
          <w:rFonts w:ascii="Arial" w:hAnsi="Arial" w:cs="Arial"/>
          <w:sz w:val="18"/>
          <w:u w:val="single"/>
        </w:rPr>
        <w:t>Poznámky:</w:t>
      </w:r>
    </w:p>
    <w:p w14:paraId="2C682096" w14:textId="2163972E"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sidR="00047F1E">
        <w:rPr>
          <w:rFonts w:ascii="Arial" w:hAnsi="Arial"/>
          <w:sz w:val="18"/>
          <w:szCs w:val="20"/>
        </w:rPr>
        <w:t>ky, § </w:t>
      </w:r>
      <w:bookmarkStart w:id="0" w:name="_GoBack"/>
      <w:bookmarkEnd w:id="0"/>
      <w:r>
        <w:rPr>
          <w:rFonts w:ascii="Arial" w:hAnsi="Arial"/>
          <w:sz w:val="18"/>
          <w:szCs w:val="20"/>
        </w:rPr>
        <w:t>358, kód 611 - výtržnictví, § 228, kód 613 – sprejerství.</w:t>
      </w:r>
    </w:p>
    <w:p w14:paraId="31B6DA8F"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14:paraId="4EEB5F0A"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14:paraId="36A9DA3A" w14:textId="77777777"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14:paraId="2D25A383" w14:textId="77777777"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14:paraId="17FE9429" w14:textId="77777777"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50132-x</w:t>
      </w:r>
      <w:r w:rsidR="00EB62C3">
        <w:rPr>
          <w:rFonts w:ascii="Arial" w:hAnsi="Arial" w:cs="Arial"/>
          <w:sz w:val="18"/>
          <w:szCs w:val="18"/>
        </w:rPr>
        <w:t xml:space="preserve"> </w:t>
      </w:r>
      <w:r w:rsidRPr="00952D37">
        <w:rPr>
          <w:rFonts w:ascii="Arial" w:hAnsi="Arial" w:cs="Arial"/>
          <w:sz w:val="18"/>
          <w:szCs w:val="18"/>
        </w:rPr>
        <w:t xml:space="preserve">Poplachové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14:paraId="1C86ABE2" w14:textId="77777777"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14:paraId="757CBF69" w14:textId="77777777"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14:paraId="4DC815D5" w14:textId="77777777"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vn/nn a</w:t>
      </w:r>
      <w:r>
        <w:rPr>
          <w:rFonts w:ascii="Arial" w:hAnsi="Arial" w:cs="Arial"/>
          <w:color w:val="000000"/>
          <w:sz w:val="18"/>
          <w:szCs w:val="18"/>
        </w:rPr>
        <w:t> </w:t>
      </w:r>
      <w:r w:rsidRPr="00952D37">
        <w:rPr>
          <w:rFonts w:ascii="Arial" w:hAnsi="Arial" w:cs="Arial"/>
          <w:color w:val="000000"/>
          <w:sz w:val="18"/>
          <w:szCs w:val="18"/>
        </w:rPr>
        <w:t>trafostanice vn/nn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14:paraId="0FFA5B6E" w14:textId="77777777" w:rsidR="00464D6C" w:rsidRDefault="00464D6C" w:rsidP="00464D6C">
      <w:pPr>
        <w:spacing w:before="120"/>
        <w:jc w:val="both"/>
        <w:rPr>
          <w:rFonts w:ascii="Arial" w:hAnsi="Arial" w:cs="Arial"/>
          <w:sz w:val="22"/>
        </w:rPr>
      </w:pPr>
    </w:p>
    <w:p w14:paraId="129256A4" w14:textId="77777777" w:rsidR="00464D6C" w:rsidRDefault="00464D6C" w:rsidP="00464D6C">
      <w:pPr>
        <w:spacing w:before="120"/>
        <w:jc w:val="both"/>
        <w:rPr>
          <w:rFonts w:ascii="Arial" w:hAnsi="Arial" w:cs="Arial"/>
          <w:sz w:val="22"/>
        </w:rPr>
      </w:pPr>
    </w:p>
    <w:p w14:paraId="13129697" w14:textId="7E321C90"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Zpracoval: odbor prevence kriminality</w:t>
      </w:r>
      <w:r w:rsidR="00844F33">
        <w:rPr>
          <w:rFonts w:ascii="Arial" w:hAnsi="Arial" w:cs="Arial"/>
          <w:sz w:val="20"/>
          <w:szCs w:val="20"/>
        </w:rPr>
        <w:t xml:space="preserve">, </w:t>
      </w:r>
      <w:r w:rsidR="00047F1E">
        <w:rPr>
          <w:rFonts w:ascii="Arial" w:hAnsi="Arial" w:cs="Arial"/>
          <w:sz w:val="20"/>
          <w:szCs w:val="20"/>
        </w:rPr>
        <w:t>září</w:t>
      </w:r>
      <w:r w:rsidR="00844F33">
        <w:rPr>
          <w:rFonts w:ascii="Arial" w:hAnsi="Arial" w:cs="Arial"/>
          <w:sz w:val="20"/>
          <w:szCs w:val="20"/>
        </w:rPr>
        <w:t xml:space="preserve"> 20</w:t>
      </w:r>
      <w:r w:rsidR="00457F01">
        <w:rPr>
          <w:rFonts w:ascii="Arial" w:hAnsi="Arial" w:cs="Arial"/>
          <w:sz w:val="20"/>
          <w:szCs w:val="20"/>
        </w:rPr>
        <w:t>2</w:t>
      </w:r>
      <w:r w:rsidR="00047F1E">
        <w:rPr>
          <w:rFonts w:ascii="Arial" w:hAnsi="Arial" w:cs="Arial"/>
          <w:sz w:val="20"/>
          <w:szCs w:val="20"/>
        </w:rPr>
        <w:t>2</w:t>
      </w:r>
      <w:r w:rsidRPr="00903104">
        <w:rPr>
          <w:rFonts w:ascii="Arial" w:hAnsi="Arial" w:cs="Arial"/>
          <w:sz w:val="20"/>
          <w:szCs w:val="20"/>
        </w:rPr>
        <w:t xml:space="preserve">   </w:t>
      </w:r>
    </w:p>
    <w:p w14:paraId="4B27DD7F" w14:textId="77777777" w:rsidR="002C71D9" w:rsidRDefault="002C71D9">
      <w:pPr>
        <w:spacing w:after="200" w:line="276" w:lineRule="auto"/>
        <w:rPr>
          <w:rFonts w:ascii="Arial" w:hAnsi="Arial" w:cs="Arial"/>
          <w:sz w:val="22"/>
        </w:rPr>
      </w:pPr>
      <w:r>
        <w:rPr>
          <w:rFonts w:ascii="Arial" w:hAnsi="Arial" w:cs="Arial"/>
          <w:sz w:val="22"/>
        </w:rPr>
        <w:br w:type="page"/>
      </w:r>
    </w:p>
    <w:p w14:paraId="53692548" w14:textId="77777777"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3749A646" wp14:editId="1F7CAE4D">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14:paraId="2339613F" w14:textId="77777777" w:rsidR="00CD54FC" w:rsidRDefault="00CD54FC">
                            <w:r>
                              <w:rPr>
                                <w:rFonts w:ascii="Arial" w:hAnsi="Arial" w:cs="Arial"/>
                                <w:noProof/>
                              </w:rPr>
                              <w:drawing>
                                <wp:inline distT="0" distB="0" distL="0" distR="0" wp14:anchorId="3AA858EA" wp14:editId="6767C972">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49A646"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14:paraId="2339613F" w14:textId="77777777" w:rsidR="00CD54FC" w:rsidRDefault="00CD54FC">
                      <w:r>
                        <w:rPr>
                          <w:rFonts w:ascii="Arial" w:hAnsi="Arial" w:cs="Arial"/>
                          <w:noProof/>
                        </w:rPr>
                        <w:drawing>
                          <wp:inline distT="0" distB="0" distL="0" distR="0" wp14:anchorId="3AA858EA" wp14:editId="6767C972">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D377A1F" wp14:editId="2454A8F1">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14:paraId="22E25386" w14:textId="77777777" w:rsidR="00CD54FC" w:rsidRDefault="00CD54FC">
                            <w:r>
                              <w:rPr>
                                <w:rFonts w:ascii="Arial" w:hAnsi="Arial" w:cs="Arial"/>
                                <w:noProof/>
                              </w:rPr>
                              <w:drawing>
                                <wp:inline distT="0" distB="0" distL="0" distR="0" wp14:anchorId="13A7FC59" wp14:editId="2E88A552">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77A1F"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14:paraId="22E25386" w14:textId="77777777" w:rsidR="00CD54FC" w:rsidRDefault="00CD54FC">
                      <w:r>
                        <w:rPr>
                          <w:rFonts w:ascii="Arial" w:hAnsi="Arial" w:cs="Arial"/>
                          <w:noProof/>
                        </w:rPr>
                        <w:drawing>
                          <wp:inline distT="0" distB="0" distL="0" distR="0" wp14:anchorId="13A7FC59" wp14:editId="2E88A552">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14:paraId="03C81453" w14:textId="77777777" w:rsidR="00CD54FC" w:rsidRDefault="00CD54FC" w:rsidP="00CD54FC">
      <w:pPr>
        <w:spacing w:before="120"/>
        <w:jc w:val="right"/>
        <w:rPr>
          <w:rFonts w:ascii="Arial" w:hAnsi="Arial" w:cs="Arial"/>
        </w:rPr>
      </w:pPr>
    </w:p>
    <w:p w14:paraId="2DC06D79" w14:textId="5AC11050" w:rsidR="00464D6C" w:rsidRDefault="00464D6C" w:rsidP="00CD54FC">
      <w:pPr>
        <w:spacing w:before="120"/>
        <w:jc w:val="right"/>
        <w:rPr>
          <w:rFonts w:ascii="Arial" w:hAnsi="Arial" w:cs="Arial"/>
          <w:sz w:val="22"/>
        </w:rPr>
      </w:pPr>
      <w:r w:rsidRPr="00183C63">
        <w:rPr>
          <w:rFonts w:ascii="Arial" w:hAnsi="Arial" w:cs="Arial"/>
        </w:rPr>
        <w:t xml:space="preserve">Příloha č. </w:t>
      </w:r>
      <w:r w:rsidR="00CF513A">
        <w:rPr>
          <w:rFonts w:ascii="Arial" w:hAnsi="Arial" w:cs="Arial"/>
        </w:rPr>
        <w:t>2</w:t>
      </w:r>
      <w:r>
        <w:rPr>
          <w:rFonts w:ascii="Arial" w:hAnsi="Arial" w:cs="Arial"/>
        </w:rPr>
        <w:t>b</w:t>
      </w:r>
    </w:p>
    <w:p w14:paraId="4A349313" w14:textId="77777777" w:rsidR="00CD54FC" w:rsidRDefault="00CD54FC" w:rsidP="00464D6C">
      <w:pPr>
        <w:spacing w:before="120"/>
        <w:jc w:val="center"/>
        <w:rPr>
          <w:rFonts w:ascii="Arial" w:hAnsi="Arial" w:cs="Arial"/>
          <w:b/>
          <w:sz w:val="32"/>
          <w:szCs w:val="32"/>
        </w:rPr>
      </w:pPr>
    </w:p>
    <w:p w14:paraId="5DFB0AC1" w14:textId="77777777" w:rsidR="00464D6C" w:rsidRDefault="00464D6C" w:rsidP="00464D6C">
      <w:pPr>
        <w:spacing w:before="120"/>
        <w:jc w:val="center"/>
        <w:rPr>
          <w:rFonts w:ascii="Arial" w:hAnsi="Arial" w:cs="Arial"/>
          <w:b/>
          <w:sz w:val="32"/>
          <w:szCs w:val="32"/>
        </w:rPr>
      </w:pPr>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 xml:space="preserve">Í </w:t>
      </w:r>
    </w:p>
    <w:p w14:paraId="02D87991" w14:textId="77777777" w:rsidR="00464D6C" w:rsidRDefault="00464D6C" w:rsidP="00464D6C">
      <w:pPr>
        <w:spacing w:before="120"/>
        <w:jc w:val="center"/>
        <w:rPr>
          <w:rFonts w:ascii="Arial" w:hAnsi="Arial" w:cs="Arial"/>
          <w:b/>
          <w:sz w:val="32"/>
          <w:szCs w:val="32"/>
        </w:rPr>
      </w:pPr>
    </w:p>
    <w:p w14:paraId="45BC4EEC" w14:textId="1E7173BC" w:rsidR="00464D6C" w:rsidRDefault="00464D6C" w:rsidP="00464D6C">
      <w:pPr>
        <w:spacing w:before="120"/>
        <w:jc w:val="center"/>
        <w:rPr>
          <w:rFonts w:ascii="Arial" w:hAnsi="Arial" w:cs="Arial"/>
          <w:b/>
          <w:sz w:val="32"/>
          <w:szCs w:val="32"/>
        </w:rPr>
      </w:pPr>
      <w:r w:rsidRPr="007E3B88">
        <w:rPr>
          <w:rFonts w:ascii="Arial" w:hAnsi="Arial" w:cs="Arial"/>
          <w:b/>
          <w:sz w:val="32"/>
          <w:szCs w:val="32"/>
        </w:rPr>
        <w:t xml:space="preserve">pro realizaci </w:t>
      </w:r>
      <w:r w:rsidR="00CF513A">
        <w:rPr>
          <w:rFonts w:ascii="Arial" w:hAnsi="Arial" w:cs="Arial"/>
          <w:b/>
          <w:sz w:val="32"/>
          <w:szCs w:val="32"/>
        </w:rPr>
        <w:t xml:space="preserve">fotopastí v rámci </w:t>
      </w:r>
      <w:r w:rsidRPr="007E3B88">
        <w:rPr>
          <w:rFonts w:ascii="Arial" w:hAnsi="Arial" w:cs="Arial"/>
          <w:b/>
          <w:sz w:val="32"/>
          <w:szCs w:val="32"/>
        </w:rPr>
        <w:t>Městského kamerového dohlížecího systému na</w:t>
      </w:r>
      <w:r>
        <w:rPr>
          <w:rFonts w:ascii="Arial" w:hAnsi="Arial" w:cs="Arial"/>
          <w:b/>
          <w:sz w:val="32"/>
          <w:szCs w:val="32"/>
        </w:rPr>
        <w:t> </w:t>
      </w:r>
      <w:r w:rsidRPr="007E3B88">
        <w:rPr>
          <w:rFonts w:ascii="Arial" w:hAnsi="Arial" w:cs="Arial"/>
          <w:b/>
          <w:sz w:val="32"/>
          <w:szCs w:val="32"/>
        </w:rPr>
        <w:t>rok 20</w:t>
      </w:r>
      <w:r w:rsidR="00844F33">
        <w:rPr>
          <w:rFonts w:ascii="Arial" w:hAnsi="Arial" w:cs="Arial"/>
          <w:b/>
          <w:sz w:val="32"/>
          <w:szCs w:val="32"/>
        </w:rPr>
        <w:t>2</w:t>
      </w:r>
      <w:r w:rsidR="00A11DBE">
        <w:rPr>
          <w:rFonts w:ascii="Arial" w:hAnsi="Arial" w:cs="Arial"/>
          <w:b/>
          <w:sz w:val="32"/>
          <w:szCs w:val="32"/>
        </w:rPr>
        <w:t>2</w:t>
      </w:r>
      <w:r w:rsidR="00CF513A">
        <w:rPr>
          <w:rFonts w:ascii="Arial" w:hAnsi="Arial" w:cs="Arial"/>
          <w:b/>
          <w:sz w:val="32"/>
          <w:szCs w:val="32"/>
        </w:rPr>
        <w:t xml:space="preserve"> – 2. kolo</w:t>
      </w:r>
    </w:p>
    <w:p w14:paraId="642C83C2" w14:textId="77777777" w:rsidR="00464D6C" w:rsidRDefault="00464D6C" w:rsidP="00464D6C">
      <w:pPr>
        <w:spacing w:before="120"/>
        <w:jc w:val="center"/>
        <w:rPr>
          <w:rFonts w:ascii="Arial" w:hAnsi="Arial" w:cs="Arial"/>
          <w:b/>
          <w:sz w:val="32"/>
          <w:szCs w:val="32"/>
        </w:rPr>
      </w:pPr>
    </w:p>
    <w:p w14:paraId="1AC79A05" w14:textId="045C1A76" w:rsidR="00464D6C" w:rsidRDefault="00464D6C" w:rsidP="00464D6C">
      <w:pPr>
        <w:spacing w:before="120" w:line="360" w:lineRule="auto"/>
        <w:jc w:val="both"/>
        <w:rPr>
          <w:rFonts w:ascii="Arial" w:hAnsi="Arial" w:cs="Arial"/>
        </w:rPr>
      </w:pPr>
      <w:r>
        <w:rPr>
          <w:rFonts w:ascii="Arial" w:hAnsi="Arial" w:cs="Arial"/>
        </w:rPr>
        <w:t xml:space="preserve">Město ………………………………….., bylo v posledních 5ti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w:t>
      </w:r>
      <w:r w:rsidR="00CF513A">
        <w:rPr>
          <w:rFonts w:ascii="Arial" w:hAnsi="Arial" w:cs="Arial"/>
        </w:rPr>
        <w:t>2</w:t>
      </w:r>
      <w:r>
        <w:rPr>
          <w:rFonts w:ascii="Arial" w:hAnsi="Arial" w:cs="Arial"/>
        </w:rPr>
        <w:t>a).</w:t>
      </w:r>
    </w:p>
    <w:p w14:paraId="766C84E9" w14:textId="2541FAE3" w:rsidR="00464D6C" w:rsidRPr="00142BB8" w:rsidRDefault="00464D6C" w:rsidP="00464D6C">
      <w:pPr>
        <w:spacing w:before="120" w:line="360" w:lineRule="auto"/>
        <w:jc w:val="both"/>
        <w:rPr>
          <w:rFonts w:ascii="Arial" w:hAnsi="Arial" w:cs="Arial"/>
        </w:rPr>
      </w:pPr>
      <w:r>
        <w:rPr>
          <w:rFonts w:ascii="Arial" w:hAnsi="Arial" w:cs="Arial"/>
        </w:rPr>
        <w:t xml:space="preserve">Já, níže podepsaný, čestně prohlašuji, že město ………………………………….., jako žadatel o </w:t>
      </w:r>
      <w:r w:rsidR="00CF513A">
        <w:rPr>
          <w:rFonts w:ascii="Arial" w:hAnsi="Arial" w:cs="Arial"/>
        </w:rPr>
        <w:t xml:space="preserve">pořízení fotopastí v </w:t>
      </w:r>
      <w:r>
        <w:rPr>
          <w:rFonts w:ascii="Arial" w:hAnsi="Arial" w:cs="Arial"/>
        </w:rPr>
        <w:t>r</w:t>
      </w:r>
      <w:r w:rsidR="00CF513A">
        <w:rPr>
          <w:rFonts w:ascii="Arial" w:hAnsi="Arial" w:cs="Arial"/>
        </w:rPr>
        <w:t>ámci</w:t>
      </w:r>
      <w:r>
        <w:rPr>
          <w:rFonts w:ascii="Arial" w:hAnsi="Arial" w:cs="Arial"/>
        </w:rPr>
        <w:t xml:space="preserve"> MKDS z Programu prevence kriminality na místní úrovni 20</w:t>
      </w:r>
      <w:r w:rsidR="00844F33">
        <w:rPr>
          <w:rFonts w:ascii="Arial" w:hAnsi="Arial" w:cs="Arial"/>
        </w:rPr>
        <w:t>2</w:t>
      </w:r>
      <w:r w:rsidR="00A11DBE">
        <w:rPr>
          <w:rFonts w:ascii="Arial" w:hAnsi="Arial" w:cs="Arial"/>
        </w:rPr>
        <w:t>2</w:t>
      </w:r>
      <w:r w:rsidR="00CF513A">
        <w:rPr>
          <w:rFonts w:ascii="Arial" w:hAnsi="Arial" w:cs="Arial"/>
        </w:rPr>
        <w:t xml:space="preserve"> – 2. kolo</w:t>
      </w:r>
      <w:r>
        <w:rPr>
          <w:rFonts w:ascii="Arial" w:hAnsi="Arial" w:cs="Arial"/>
        </w:rPr>
        <w:t>, bude i nadále plnit Rozšiřující p</w:t>
      </w:r>
      <w:r w:rsidR="00CF513A">
        <w:rPr>
          <w:rFonts w:ascii="Arial" w:hAnsi="Arial" w:cs="Arial"/>
        </w:rPr>
        <w:t>odmínky a standardy postupů pro </w:t>
      </w:r>
      <w:r>
        <w:rPr>
          <w:rFonts w:ascii="Arial" w:hAnsi="Arial" w:cs="Arial"/>
        </w:rPr>
        <w:t xml:space="preserve">hodnocení účinnosti MKDS tak, jak jsou obsaženy příloze č. </w:t>
      </w:r>
      <w:r w:rsidR="00CF513A">
        <w:rPr>
          <w:rFonts w:ascii="Arial" w:hAnsi="Arial" w:cs="Arial"/>
        </w:rPr>
        <w:t>2</w:t>
      </w:r>
      <w:r>
        <w:rPr>
          <w:rFonts w:ascii="Arial" w:hAnsi="Arial" w:cs="Arial"/>
        </w:rPr>
        <w:t>a.</w:t>
      </w:r>
    </w:p>
    <w:p w14:paraId="3C33C958" w14:textId="77777777"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14:paraId="460B03A2" w14:textId="77777777" w:rsidTr="008C58F0">
        <w:trPr>
          <w:trHeight w:val="285"/>
        </w:trPr>
        <w:tc>
          <w:tcPr>
            <w:tcW w:w="9572" w:type="dxa"/>
            <w:gridSpan w:val="9"/>
            <w:shd w:val="clear" w:color="auto" w:fill="auto"/>
            <w:noWrap/>
            <w:vAlign w:val="bottom"/>
          </w:tcPr>
          <w:p w14:paraId="29C0019F" w14:textId="77777777" w:rsidR="00464D6C" w:rsidRDefault="00464D6C" w:rsidP="008C58F0">
            <w:pPr>
              <w:jc w:val="center"/>
              <w:rPr>
                <w:rFonts w:ascii="Arial" w:hAnsi="Arial"/>
                <w:sz w:val="22"/>
                <w:szCs w:val="22"/>
              </w:rPr>
            </w:pPr>
            <w:r>
              <w:rPr>
                <w:rFonts w:ascii="Arial" w:hAnsi="Arial"/>
                <w:sz w:val="22"/>
                <w:szCs w:val="22"/>
              </w:rPr>
              <w:t> </w:t>
            </w:r>
          </w:p>
        </w:tc>
      </w:tr>
      <w:tr w:rsidR="00464D6C" w14:paraId="2449E652" w14:textId="77777777" w:rsidTr="008C58F0">
        <w:trPr>
          <w:trHeight w:val="285"/>
        </w:trPr>
        <w:tc>
          <w:tcPr>
            <w:tcW w:w="374" w:type="dxa"/>
            <w:shd w:val="clear" w:color="auto" w:fill="FFFFFF"/>
            <w:noWrap/>
            <w:vAlign w:val="bottom"/>
          </w:tcPr>
          <w:p w14:paraId="2F9733A5"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6A519F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16E19DC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686DAF1B"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52E38F46"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7EFC62EB"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36BC031"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7B8E427"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158988" w14:textId="77777777" w:rsidR="00464D6C" w:rsidRDefault="00464D6C" w:rsidP="008C58F0">
            <w:pPr>
              <w:rPr>
                <w:rFonts w:ascii="Arial" w:hAnsi="Arial"/>
                <w:sz w:val="22"/>
                <w:szCs w:val="22"/>
              </w:rPr>
            </w:pPr>
            <w:r>
              <w:rPr>
                <w:rFonts w:ascii="Arial" w:hAnsi="Arial"/>
                <w:sz w:val="22"/>
                <w:szCs w:val="22"/>
              </w:rPr>
              <w:t> </w:t>
            </w:r>
          </w:p>
        </w:tc>
      </w:tr>
      <w:tr w:rsidR="00464D6C" w14:paraId="7A227DFE" w14:textId="77777777" w:rsidTr="008C58F0">
        <w:trPr>
          <w:trHeight w:val="285"/>
        </w:trPr>
        <w:tc>
          <w:tcPr>
            <w:tcW w:w="374" w:type="dxa"/>
            <w:shd w:val="clear" w:color="auto" w:fill="FFFFFF"/>
            <w:noWrap/>
            <w:vAlign w:val="bottom"/>
          </w:tcPr>
          <w:p w14:paraId="4215AF4E"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4F3232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0E990EA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0D4C576"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1DA805B4"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1EF88F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14:paraId="6D65EC2D" w14:textId="77777777"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14:paraId="0546163A" w14:textId="77777777" w:rsidTr="008C58F0">
        <w:trPr>
          <w:trHeight w:val="285"/>
        </w:trPr>
        <w:tc>
          <w:tcPr>
            <w:tcW w:w="374" w:type="dxa"/>
            <w:shd w:val="clear" w:color="auto" w:fill="FFFFFF"/>
            <w:noWrap/>
            <w:vAlign w:val="bottom"/>
          </w:tcPr>
          <w:p w14:paraId="18487F06"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303DC580"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CCE7B7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86283E1"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666A22CE"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0C63166"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61D38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B86E1"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72341D" w14:textId="77777777" w:rsidR="00464D6C" w:rsidRDefault="00464D6C" w:rsidP="008C58F0">
            <w:pPr>
              <w:rPr>
                <w:rFonts w:ascii="Arial" w:hAnsi="Arial"/>
                <w:sz w:val="22"/>
                <w:szCs w:val="22"/>
              </w:rPr>
            </w:pPr>
            <w:r>
              <w:rPr>
                <w:rFonts w:ascii="Arial" w:hAnsi="Arial"/>
                <w:sz w:val="22"/>
                <w:szCs w:val="22"/>
              </w:rPr>
              <w:t> </w:t>
            </w:r>
          </w:p>
        </w:tc>
      </w:tr>
      <w:tr w:rsidR="00464D6C" w14:paraId="6D657101" w14:textId="77777777" w:rsidTr="008C58F0">
        <w:trPr>
          <w:trHeight w:val="315"/>
        </w:trPr>
        <w:tc>
          <w:tcPr>
            <w:tcW w:w="374" w:type="dxa"/>
            <w:shd w:val="clear" w:color="auto" w:fill="FFFFFF"/>
            <w:noWrap/>
            <w:vAlign w:val="bottom"/>
          </w:tcPr>
          <w:p w14:paraId="6CCF72CE" w14:textId="77777777"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14:paraId="6D742A77"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C8E0B26" w14:textId="77777777"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14:paraId="104E644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A69EFD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14:paraId="3D227168" w14:textId="77777777" w:rsidR="00464D6C" w:rsidRDefault="00464D6C" w:rsidP="008C58F0">
            <w:pPr>
              <w:rPr>
                <w:rFonts w:ascii="Arial" w:hAnsi="Arial"/>
                <w:sz w:val="22"/>
                <w:szCs w:val="22"/>
              </w:rPr>
            </w:pPr>
            <w:r>
              <w:rPr>
                <w:rFonts w:ascii="Arial" w:hAnsi="Arial"/>
                <w:sz w:val="22"/>
                <w:szCs w:val="22"/>
              </w:rPr>
              <w:t> </w:t>
            </w:r>
          </w:p>
        </w:tc>
      </w:tr>
      <w:tr w:rsidR="00464D6C" w14:paraId="5CB941AF" w14:textId="77777777" w:rsidTr="008C58F0">
        <w:trPr>
          <w:trHeight w:val="300"/>
        </w:trPr>
        <w:tc>
          <w:tcPr>
            <w:tcW w:w="374" w:type="dxa"/>
            <w:shd w:val="clear" w:color="auto" w:fill="FFFFFF"/>
            <w:noWrap/>
            <w:vAlign w:val="bottom"/>
          </w:tcPr>
          <w:p w14:paraId="67AD257A"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7883ABBC"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E603325"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7B970959"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6C4EA5B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03896EE"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602F184"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8329D"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BA8CD3" w14:textId="77777777" w:rsidR="00464D6C" w:rsidRDefault="00464D6C" w:rsidP="008C58F0">
            <w:pPr>
              <w:rPr>
                <w:rFonts w:ascii="Arial" w:hAnsi="Arial"/>
                <w:sz w:val="22"/>
                <w:szCs w:val="22"/>
              </w:rPr>
            </w:pPr>
            <w:r>
              <w:rPr>
                <w:rFonts w:ascii="Arial" w:hAnsi="Arial"/>
                <w:sz w:val="22"/>
                <w:szCs w:val="22"/>
              </w:rPr>
              <w:t> </w:t>
            </w:r>
          </w:p>
        </w:tc>
      </w:tr>
      <w:tr w:rsidR="00464D6C" w14:paraId="0B9B91BD" w14:textId="77777777" w:rsidTr="008C58F0">
        <w:trPr>
          <w:trHeight w:val="300"/>
        </w:trPr>
        <w:tc>
          <w:tcPr>
            <w:tcW w:w="374" w:type="dxa"/>
            <w:shd w:val="clear" w:color="auto" w:fill="FFFFFF"/>
            <w:noWrap/>
            <w:vAlign w:val="bottom"/>
          </w:tcPr>
          <w:p w14:paraId="4A19B7E8"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7B1173F"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3FD5AF2B"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3ADD1F3"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E5C1C23"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EB041C7"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7AD8720A"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5C9BE87C"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432CAD1" w14:textId="77777777" w:rsidR="00464D6C" w:rsidRDefault="00464D6C" w:rsidP="008C58F0">
            <w:pPr>
              <w:rPr>
                <w:rFonts w:ascii="Arial" w:hAnsi="Arial"/>
                <w:sz w:val="22"/>
                <w:szCs w:val="22"/>
              </w:rPr>
            </w:pPr>
            <w:r>
              <w:rPr>
                <w:rFonts w:ascii="Arial" w:hAnsi="Arial"/>
                <w:sz w:val="22"/>
                <w:szCs w:val="22"/>
              </w:rPr>
              <w:t> </w:t>
            </w:r>
          </w:p>
        </w:tc>
      </w:tr>
      <w:tr w:rsidR="00464D6C" w14:paraId="370E0242" w14:textId="77777777" w:rsidTr="008C58F0">
        <w:trPr>
          <w:trHeight w:val="300"/>
        </w:trPr>
        <w:tc>
          <w:tcPr>
            <w:tcW w:w="374" w:type="dxa"/>
            <w:shd w:val="clear" w:color="auto" w:fill="FFFFFF"/>
            <w:noWrap/>
            <w:vAlign w:val="bottom"/>
          </w:tcPr>
          <w:p w14:paraId="6A32C305"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38707BF8"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E50BB2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A297E46"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4DDFD7F"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0352E89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B1179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AE19FB9" w14:textId="77777777"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14:paraId="0CB92D5D" w14:textId="77777777" w:rsidR="00464D6C" w:rsidRDefault="00464D6C" w:rsidP="008C58F0">
            <w:pPr>
              <w:rPr>
                <w:rFonts w:ascii="Arial" w:hAnsi="Arial"/>
                <w:sz w:val="22"/>
                <w:szCs w:val="22"/>
              </w:rPr>
            </w:pPr>
            <w:r>
              <w:rPr>
                <w:rFonts w:ascii="Arial" w:hAnsi="Arial"/>
                <w:sz w:val="22"/>
                <w:szCs w:val="22"/>
              </w:rPr>
              <w:t> </w:t>
            </w:r>
          </w:p>
        </w:tc>
      </w:tr>
      <w:tr w:rsidR="00464D6C" w14:paraId="6D0D6EB6" w14:textId="77777777" w:rsidTr="008C58F0">
        <w:trPr>
          <w:trHeight w:val="300"/>
        </w:trPr>
        <w:tc>
          <w:tcPr>
            <w:tcW w:w="374" w:type="dxa"/>
            <w:shd w:val="clear" w:color="auto" w:fill="FFFFFF"/>
            <w:noWrap/>
            <w:vAlign w:val="bottom"/>
          </w:tcPr>
          <w:p w14:paraId="2F795DAB"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E0B2BB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D99912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376183EB"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30E9BA0"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275070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E9AFFA3"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B4E1297" w14:textId="77777777"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14:paraId="0D2C06CC" w14:textId="77777777" w:rsidR="00464D6C" w:rsidRDefault="00464D6C" w:rsidP="008C58F0">
            <w:pPr>
              <w:rPr>
                <w:rFonts w:ascii="Arial" w:hAnsi="Arial"/>
                <w:sz w:val="22"/>
                <w:szCs w:val="22"/>
              </w:rPr>
            </w:pPr>
            <w:r>
              <w:rPr>
                <w:rFonts w:ascii="Arial" w:hAnsi="Arial"/>
                <w:sz w:val="22"/>
                <w:szCs w:val="22"/>
              </w:rPr>
              <w:t> </w:t>
            </w:r>
          </w:p>
        </w:tc>
      </w:tr>
      <w:tr w:rsidR="00464D6C" w14:paraId="2A4704D0" w14:textId="77777777" w:rsidTr="008C58F0">
        <w:trPr>
          <w:trHeight w:val="315"/>
        </w:trPr>
        <w:tc>
          <w:tcPr>
            <w:tcW w:w="374" w:type="dxa"/>
            <w:shd w:val="clear" w:color="auto" w:fill="FFFFFF"/>
            <w:noWrap/>
            <w:vAlign w:val="bottom"/>
          </w:tcPr>
          <w:p w14:paraId="375D3B92"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0EC328D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70023038"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F00C111"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AFB723A"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5A1F19"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B67B7A7"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4FD7D01"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14:paraId="0BB1423E" w14:textId="77777777" w:rsidR="00464D6C" w:rsidRDefault="00464D6C" w:rsidP="008C58F0">
            <w:pPr>
              <w:rPr>
                <w:rFonts w:ascii="Arial" w:hAnsi="Arial"/>
                <w:sz w:val="22"/>
                <w:szCs w:val="22"/>
              </w:rPr>
            </w:pPr>
            <w:r>
              <w:rPr>
                <w:rFonts w:ascii="Arial" w:hAnsi="Arial"/>
                <w:sz w:val="22"/>
                <w:szCs w:val="22"/>
              </w:rPr>
              <w:t> </w:t>
            </w:r>
          </w:p>
        </w:tc>
      </w:tr>
    </w:tbl>
    <w:p w14:paraId="01907390" w14:textId="77777777" w:rsidR="00464D6C" w:rsidRPr="007E3B88" w:rsidRDefault="00464D6C" w:rsidP="00464D6C">
      <w:pPr>
        <w:spacing w:before="120"/>
        <w:jc w:val="center"/>
        <w:rPr>
          <w:sz w:val="32"/>
          <w:szCs w:val="32"/>
        </w:rPr>
      </w:pPr>
    </w:p>
    <w:p w14:paraId="1DAE002E" w14:textId="77777777" w:rsidR="008F5C2B" w:rsidRDefault="008F5C2B"/>
    <w:sectPr w:rsidR="008F5C2B" w:rsidSect="002C71D9">
      <w:headerReference w:type="default" r:id="rId12"/>
      <w:footerReference w:type="even" r:id="rId13"/>
      <w:headerReference w:type="first" r:id="rId14"/>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05F6B" w14:textId="77777777" w:rsidR="00B428DE" w:rsidRDefault="00B428DE">
      <w:r>
        <w:separator/>
      </w:r>
    </w:p>
  </w:endnote>
  <w:endnote w:type="continuationSeparator" w:id="0">
    <w:p w14:paraId="45F998F9" w14:textId="77777777" w:rsidR="00B428DE" w:rsidRDefault="00B4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5AB9" w14:textId="77777777"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14:paraId="608869FC" w14:textId="77777777" w:rsidR="00183C63" w:rsidRDefault="00B428D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3AA3D" w14:textId="77777777" w:rsidR="00B428DE" w:rsidRDefault="00B428DE">
      <w:r>
        <w:separator/>
      </w:r>
    </w:p>
  </w:footnote>
  <w:footnote w:type="continuationSeparator" w:id="0">
    <w:p w14:paraId="621CC558" w14:textId="77777777" w:rsidR="00B428DE" w:rsidRDefault="00B4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76ADA" w14:textId="77777777" w:rsidR="002C71D9" w:rsidRDefault="002C71D9">
    <w:pPr>
      <w:pStyle w:val="Zhlav"/>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B64" w14:textId="77777777" w:rsidR="002C71D9" w:rsidRDefault="002C71D9">
    <w:pPr>
      <w:pStyle w:val="Zhlav"/>
    </w:pPr>
    <w:r>
      <w:rPr>
        <w:noProof/>
      </w:rPr>
      <w:drawing>
        <wp:inline distT="0" distB="0" distL="0" distR="0" wp14:anchorId="11DC5DC6" wp14:editId="4E063E6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6096096E" wp14:editId="76F4AA62">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6C"/>
    <w:rsid w:val="00047F1E"/>
    <w:rsid w:val="00051014"/>
    <w:rsid w:val="00090DDD"/>
    <w:rsid w:val="00123454"/>
    <w:rsid w:val="00182A34"/>
    <w:rsid w:val="00191580"/>
    <w:rsid w:val="0026312B"/>
    <w:rsid w:val="002733AE"/>
    <w:rsid w:val="002C71D9"/>
    <w:rsid w:val="004468D5"/>
    <w:rsid w:val="00450CAB"/>
    <w:rsid w:val="00457F01"/>
    <w:rsid w:val="00464D6C"/>
    <w:rsid w:val="007B0EF2"/>
    <w:rsid w:val="007C762E"/>
    <w:rsid w:val="00844F33"/>
    <w:rsid w:val="00876F3F"/>
    <w:rsid w:val="008C4394"/>
    <w:rsid w:val="008F5C2B"/>
    <w:rsid w:val="00913286"/>
    <w:rsid w:val="009C7B09"/>
    <w:rsid w:val="00A11DBE"/>
    <w:rsid w:val="00B428DE"/>
    <w:rsid w:val="00C1365F"/>
    <w:rsid w:val="00CD54FC"/>
    <w:rsid w:val="00CF513A"/>
    <w:rsid w:val="00E71299"/>
    <w:rsid w:val="00EA4D0A"/>
    <w:rsid w:val="00EB62C3"/>
    <w:rsid w:val="00EF5A27"/>
    <w:rsid w:val="00F14F2E"/>
    <w:rsid w:val="00F74F9D"/>
    <w:rsid w:val="00F84E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0C9EC5"/>
  <w15:docId w15:val="{52BD8007-F0CF-45F0-87E0-B7FF13C0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 w:type="paragraph" w:styleId="Textpoznpodarou">
    <w:name w:val="footnote text"/>
    <w:basedOn w:val="Normln"/>
    <w:link w:val="TextpoznpodarouChar"/>
    <w:uiPriority w:val="99"/>
    <w:semiHidden/>
    <w:unhideWhenUsed/>
    <w:rsid w:val="00047F1E"/>
    <w:rPr>
      <w:sz w:val="20"/>
      <w:szCs w:val="20"/>
    </w:rPr>
  </w:style>
  <w:style w:type="character" w:customStyle="1" w:styleId="TextpoznpodarouChar">
    <w:name w:val="Text pozn. pod čarou Char"/>
    <w:basedOn w:val="Standardnpsmoodstavce"/>
    <w:link w:val="Textpoznpodarou"/>
    <w:uiPriority w:val="99"/>
    <w:semiHidden/>
    <w:rsid w:val="00047F1E"/>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047F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soubor/kamery-na-web-pdf.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vladimir.dvorak@mvcr.cz"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ACA6-5183-4D43-A1B3-E234BA6E7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1915</Words>
  <Characters>11305</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MVCR</dc:creator>
  <cp:lastModifiedBy>POLÁK Adolf, Mgr.</cp:lastModifiedBy>
  <cp:revision>3</cp:revision>
  <dcterms:created xsi:type="dcterms:W3CDTF">2022-09-09T07:24:00Z</dcterms:created>
  <dcterms:modified xsi:type="dcterms:W3CDTF">2022-09-09T07:29:00Z</dcterms:modified>
</cp:coreProperties>
</file>